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Goran Franjić, dipl. ing. el.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Paralelno ulančani turbo kodovi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u telekomunikacijskim sistemima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Parallel concatenated turbo codes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in telecommunication systems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Cilj ovog rada jest napraviti osvrt na rezultate istraživanja turbo kodova u prethodnom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periodu, te ukazati na opravdanost primjena osnovnih šema turbo kodova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suvremenim telekomunikacijskim sistemima, te u satelitskim sistemima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 istraživanja svemira.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Turbo kodovi predstavljaju jednu od najaktualnijih tema u suvremenoj teoriji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kodiranja. Otkriveni su 1993. od grupe francuskih naučnika, a danas se koriste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brojnim oblastima naučnih ispitivanja. Isto tako, značajnu primjenu imaju u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telekomunikacijama.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turbo kodovi, telekomunikacijski sistemi, UMTS, CDMA2000,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NASA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aim of this study is make a review of the research results turbo codes in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previous period, and indicate the reasons for the application of the basic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scheme of turbo codes in modern telecommunications systems, and satellite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systems for space research.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Turbo codes are one of the most current themes in contemporary theory of coding.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Discovered in 1993. by a group of French scientists, they is used today in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many areas of scientific testing. Likewise, they have significant implementation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telecommunications.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 words: </w:t>
      </w:r>
      <w:r>
        <w:rPr>
          <w:rFonts w:ascii="ArialMT" w:hAnsi="ArialMT" w:cs="ArialMT"/>
          <w:sz w:val="20"/>
          <w:szCs w:val="20"/>
        </w:rPr>
        <w:t>turbo codes, telecommunications systems, UMTS, CDMA2000,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NASA</w:t>
      </w:r>
    </w:p>
    <w:p w:rsidR="00A2480F" w:rsidRDefault="00A2480F"/>
    <w:p w:rsidR="005000C6" w:rsidRDefault="005000C6"/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mr. Kenan Paralija, dipl. ing. el.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Superbrza LTE mobilna mreža i minimalni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servisi za prijenos podataka, poruka i govora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Minimum services for data transfer, messaging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and voice over fast mobile network LTE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radu su opisane osnovne karakteristike u vezi s LTE tehnologijom, te dato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poređenje s već korištenim tehnologijama UMTS i WiMax, uz historijski razvoj 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prednosti koje donosi u odnosu na postojeće tehnike. Opisani su zatim aspekti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vezi s očekivanom implementacijom ove mreže za podržavanje CS servisa: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govora i SMS-a. Na kraju rada se diskutira dilema kada preći na novu tehnologiju,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 posebnim osvrtom na korištenje CS servisa.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Ključne riječi</w:t>
      </w:r>
      <w:r>
        <w:rPr>
          <w:rFonts w:ascii="ArialMT" w:hAnsi="ArialMT" w:cs="ArialMT"/>
          <w:sz w:val="20"/>
          <w:szCs w:val="20"/>
        </w:rPr>
        <w:t>: LTE radio-pristupna tehnologija, CS servisi u LTE mreži, Wi-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Max, UMTS, VoLTE, standardi 4-te generacije bežične mobilne komunikacije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paper has provided an overview of the basic of the LTE technology, also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evolution of LTE referred the comparison with previously used technologies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UMTS and WiMax along with historical development and the benefits that brings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relation to the existing technique. Further the article describes aspects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then related to the expected possible implementation of this network to support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CS services: voice and SMS. Finally the dilemmas have been discussed when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 move to new technology, with special reference to the used CS services.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Key words</w:t>
      </w:r>
      <w:r>
        <w:rPr>
          <w:rFonts w:ascii="ArialMT" w:hAnsi="ArialMT" w:cs="ArialMT"/>
          <w:sz w:val="20"/>
          <w:szCs w:val="20"/>
        </w:rPr>
        <w:t>: LTE radio access technology, CS services in the LTE network,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WiMax, UMTS, VoLTE, 4th Generation mobile wireless standards</w:t>
      </w:r>
    </w:p>
    <w:p w:rsidR="005000C6" w:rsidRDefault="005000C6"/>
    <w:p w:rsidR="005000C6" w:rsidRDefault="005000C6"/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  <w:sz w:val="24"/>
          <w:szCs w:val="24"/>
        </w:rPr>
        <w:t>mr. Amir Zukanović, dipl. ing. el.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Koncepti oblak-računarstva i menadžment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sigurnosti oblaka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Cloud computing concepts and cloud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security menagement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posljednih nekoliko godina oblak-računarstvo se iz obećavajućeg poslovnog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koncepta razvio u jedan od najbrže rastućih segmenata IT industrije. Raste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potražnja za sistemskim resursima i softverskim arhitekturama, kako bi se korisnicima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interneta ponudile odgovarajuće aplikacijske usluge, koje uključuju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obrađivanje i integraciju aplikacije, pohranjivanje i komunikacije. Međutim, što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 više infomacija pohranjiva u cloud, raste briga o sigurnosti cijelog okruženja.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cloud, SPI, SaaS, PaaS, IaaS, ITIL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the last few years cloud computing has grown from being a promising business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concept to one of the fastest growing segments of the IT industry. There’s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growing demand for computer system resources and associated software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architectures to provide application services to Internet users, such as processing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and application integration, storage and communication services. However,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more information is placed in the cloud, the more concerns are growing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20"/>
          <w:szCs w:val="20"/>
        </w:rPr>
        <w:t>about the security of the whole environment.</w:t>
      </w:r>
      <w:r>
        <w:rPr>
          <w:rFonts w:ascii="ArialMT" w:hAnsi="ArialMT" w:cs="ArialMT"/>
          <w:sz w:val="12"/>
          <w:szCs w:val="12"/>
        </w:rPr>
        <w:t>[1]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 words: </w:t>
      </w:r>
      <w:r>
        <w:rPr>
          <w:rFonts w:ascii="ArialMT" w:hAnsi="ArialMT" w:cs="ArialMT"/>
          <w:sz w:val="20"/>
          <w:szCs w:val="20"/>
        </w:rPr>
        <w:t>cloud, SPI, SaaS, PaaS, IaaS, ITIL</w:t>
      </w:r>
    </w:p>
    <w:p w:rsidR="005000C6" w:rsidRDefault="005000C6"/>
    <w:p w:rsidR="005000C6" w:rsidRDefault="005000C6"/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Dženan Smajić, dipl. ing. saob. i tel.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Budućnost TV-a i kako bi je ključni „igrači“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mogli oblikovati sebi u korist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Future of TV and How key players can shape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the future of TV to their advantage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TV industrija, bez sumnje, prolazi kroz veliku tranziciju i period velikih konceptualnih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izmjena u poslovnom smislu, koji kao posljedicu definitivno ima 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velike promjene u tehnološkom smislu. „Time-shifting“ uređaji i usluge, gotovo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sveprisutna širokopojasnost, novi kanali distribucije i digitalizacija kompletnog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sadržaja, jesu faktori koji u kombinaciji iz korijena mijenjaju način konzumiranja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TV servisa. Sve ovo ima duboke implikacije na kreatore sadržaja, Pay-TV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operatore, broadcastere i proizvođače hardverskih komponenti (OEM – </w:t>
      </w:r>
      <w:r>
        <w:rPr>
          <w:rFonts w:ascii="Arial-BoldMT" w:hAnsi="Arial-BoldMT" w:cs="Arial-BoldMT"/>
          <w:b/>
          <w:bCs/>
          <w:sz w:val="20"/>
          <w:szCs w:val="20"/>
        </w:rPr>
        <w:t>Original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equipment manufacturer).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Kako bi sačuvale i zaštitile svoj profit, kompanije koje funkcioniraju i koje se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međusobno natječu u TV ekosistemu, morat će u potpunosti preispitati svoje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tradicionalne principe prema kojima posluju, kako bi ugrabili dio tržišta u uvjetima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novih prilika i mogućnosti, te, s druge strane, ublažili rizike koje novo doba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TV industrije sa sobom donosi.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ovom dijelu razmatram nekoliko mogućih razvoja TV industrije u budućnosti.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Sumirao sam rezultate istraživanja koja je provela „Oliver Wyman“ analitička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kompanija, te prezentiranjem vlastitog istraživanja dao svoje viđenje mogućih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strategija koje bi mogli primijeniti Pay-TV operatori, broadcasteri, retransmiteri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OEM-i, kako bi kvalitetno oblikovali svoju budućnost u ovom vremenu promjena.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budućnost TV-a, Pay-TV, IP televizija, TV operatori, Non-TV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scenarij, Nex-TV scenarij, OEM, vlasnici sadržaja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TV industry is undoubtedly going through a great period of great transition and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conceptual changes in the business sense that has resulted in a definite and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major changes in thetechnological sense. „Time-shifting“ devices and services,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almost omnipresent broadband, new distribution channels and the complete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digitization of content, are factors that completely changing the way of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consuming TV service. All this has profound implications for content creators,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Pay-TV operators, broadcasters and manufacturers of hardware components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(OEM Original Equipment Manufacturer).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 preserve and protect their profits, companies that operate and that competing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thetelevision ecosystem, will completely review its traditional principles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by which they operate in order to seize market share in terms of new opportunities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and possibilities, and on the other side in order to alleviate risks that the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new era of TV industry brings.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This section discusses several possible development of the TV industry in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future. There are Summarized results of research conducted by “Oliver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Wyman” analytical company, and gave my own view based on research on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possible strategies that could apply Pay-TVoperators, broadcasters, (Re) transmitters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and OEMs, to properly shape their future in this time of change.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Key words</w:t>
      </w:r>
      <w:r>
        <w:rPr>
          <w:rFonts w:ascii="ArialMT" w:hAnsi="ArialMT" w:cs="ArialMT"/>
          <w:sz w:val="20"/>
          <w:szCs w:val="20"/>
        </w:rPr>
        <w:t>: Future of TV, Pay-TV, IPTV, TV Operators, NonTV Scenario,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NexTV Scenario, OEM, Content Owners</w:t>
      </w:r>
    </w:p>
    <w:p w:rsidR="005000C6" w:rsidRDefault="005000C6"/>
    <w:p w:rsidR="005000C6" w:rsidRDefault="005000C6"/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mr. Haris Hamidović, dipl. ing. el.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Osnove revizije informacijskih sistema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Fundamentals of Information Systems Audit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Informacijska tehnologija je imperativ savremenog poslovanja. Informacijski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sistemi danas ne samo da su podrška poslovnom menadžmentu, već postaju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njegov neraskidiv dio. Rad informacijskih sistema, kao, uostalom, i svih sistema,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treba pratiti, kontrolirati i revidirati. Razvoj efikasnog, na procjeni rizika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zasnovanog plana revizije informacijskih sistema složen je zadatak za interne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revizore, pogotovo kada revizori nemaju dovoljno znanja iz oblasti informacijskih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tehnologija. U ovom radu ćemo predstaviti osnove revizije informacijskih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sistema, kao prvog koraka u procesu rješavanja ovog problema.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revizija, revizija informacijskih sistema, revizija informacijskih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tehnologija, IS revizija, IT revizija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Abstract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Information technology is an imperative of modern business. Information systems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today not only support the business management, but they become an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integral part of business. The functioning of information systems and indeed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of all systems has to be monitored, controlled and audited. Development of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efficient, risk assessment-based audit plan information systems is a complex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task for internal auditors, especially when the auditors do not have enough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knowledge about information technology. In this paper we present the basics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of information systems audit, as the first step in the process of resolving this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problem.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 words: </w:t>
      </w:r>
      <w:r>
        <w:rPr>
          <w:rFonts w:ascii="ArialMT" w:hAnsi="ArialMT" w:cs="ArialMT"/>
          <w:sz w:val="20"/>
          <w:szCs w:val="20"/>
        </w:rPr>
        <w:t>audit, information systems audit, information technology audit, IS</w:t>
      </w:r>
    </w:p>
    <w:p w:rsidR="005000C6" w:rsidRDefault="005000C6" w:rsidP="005000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audit, IT audit</w:t>
      </w:r>
    </w:p>
    <w:p w:rsidR="005000C6" w:rsidRDefault="005000C6"/>
    <w:p w:rsidR="005000C6" w:rsidRDefault="005000C6"/>
    <w:p w:rsidR="005000C6" w:rsidRDefault="005000C6">
      <w:bookmarkStart w:id="0" w:name="_GoBack"/>
      <w:bookmarkEnd w:id="0"/>
    </w:p>
    <w:sectPr w:rsidR="005000C6" w:rsidSect="00B941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nosPro-Ca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Ca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Cap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5000C6"/>
    <w:rsid w:val="00190198"/>
    <w:rsid w:val="005000C6"/>
    <w:rsid w:val="00A2480F"/>
    <w:rsid w:val="00E0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7405</Characters>
  <Application>Microsoft Office Word</Application>
  <DocSecurity>0</DocSecurity>
  <Lines>61</Lines>
  <Paragraphs>17</Paragraphs>
  <ScaleCrop>false</ScaleCrop>
  <Company>TDP d.o.o.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</dc:creator>
  <cp:lastModifiedBy>iskololovic</cp:lastModifiedBy>
  <cp:revision>2</cp:revision>
  <dcterms:created xsi:type="dcterms:W3CDTF">2011-11-30T12:09:00Z</dcterms:created>
  <dcterms:modified xsi:type="dcterms:W3CDTF">2011-11-30T12:09:00Z</dcterms:modified>
</cp:coreProperties>
</file>